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98" w:type="dxa"/>
        <w:tblLook w:val="04A0" w:firstRow="1" w:lastRow="0" w:firstColumn="1" w:lastColumn="0" w:noHBand="0" w:noVBand="1"/>
      </w:tblPr>
      <w:tblGrid>
        <w:gridCol w:w="2890"/>
      </w:tblGrid>
      <w:tr w:rsidR="00E22553" w:rsidTr="00E22553">
        <w:trPr>
          <w:trHeight w:val="702"/>
        </w:trPr>
        <w:tc>
          <w:tcPr>
            <w:tcW w:w="2890" w:type="dxa"/>
            <w:shd w:val="clear" w:color="auto" w:fill="auto"/>
          </w:tcPr>
          <w:p w:rsidR="00E22553" w:rsidRDefault="002F66EC" w:rsidP="0075356A">
            <w:r w:rsidRPr="003C6A48">
              <w:rPr>
                <w:rFonts w:ascii="AlfaPID" w:hAnsi="AlfaPID"/>
                <w:sz w:val="64"/>
              </w:rPr>
              <w:t>*</w:t>
            </w:r>
            <w:bookmarkStart w:id="0" w:name="ssl_pid"/>
            <w:r w:rsidRPr="003C6A48">
              <w:rPr>
                <w:rFonts w:ascii="AlfaPID" w:hAnsi="AlfaPID"/>
                <w:sz w:val="64"/>
              </w:rPr>
              <w:fldChar w:fldCharType="begin">
                <w:ffData>
                  <w:name w:val="ssl_pid"/>
                  <w:enabled/>
                  <w:calcOnExit w:val="0"/>
                  <w:textInput>
                    <w:default w:val="MKCRX00HIYDC"/>
                  </w:textInput>
                </w:ffData>
              </w:fldChar>
            </w:r>
            <w:r w:rsidRPr="003C6A48">
              <w:rPr>
                <w:rFonts w:ascii="AlfaPID" w:hAnsi="AlfaPID"/>
                <w:sz w:val="64"/>
              </w:rPr>
              <w:instrText xml:space="preserve"> FORMTEXT </w:instrText>
            </w:r>
            <w:r w:rsidRPr="003C6A48">
              <w:rPr>
                <w:rFonts w:ascii="AlfaPID" w:hAnsi="AlfaPID"/>
                <w:sz w:val="64"/>
              </w:rPr>
            </w:r>
            <w:r w:rsidRPr="003C6A48">
              <w:rPr>
                <w:rFonts w:ascii="AlfaPID" w:hAnsi="AlfaPID"/>
                <w:sz w:val="64"/>
              </w:rPr>
              <w:fldChar w:fldCharType="separate"/>
            </w:r>
            <w:r>
              <w:rPr>
                <w:rFonts w:ascii="AlfaPID" w:hAnsi="AlfaPID"/>
                <w:sz w:val="64"/>
              </w:rPr>
              <w:t>MKCRX00HIYDC</w:t>
            </w:r>
            <w:r w:rsidRPr="003C6A48">
              <w:rPr>
                <w:rFonts w:ascii="AlfaPID" w:hAnsi="AlfaPID"/>
                <w:sz w:val="64"/>
              </w:rPr>
              <w:fldChar w:fldCharType="end"/>
            </w:r>
            <w:bookmarkEnd w:id="0"/>
            <w:r w:rsidRPr="003C6A48">
              <w:rPr>
                <w:rFonts w:ascii="AlfaPID" w:hAnsi="AlfaPID"/>
                <w:sz w:val="64"/>
              </w:rPr>
              <w:t>*</w:t>
            </w:r>
            <w:r w:rsidR="00E22553">
              <w:tab/>
            </w:r>
          </w:p>
        </w:tc>
      </w:tr>
    </w:tbl>
    <w:p w:rsidR="00E22553" w:rsidRPr="00E22553" w:rsidRDefault="00E22553" w:rsidP="00E22553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E22553">
        <w:rPr>
          <w:rFonts w:ascii="Times New Roman" w:eastAsia="Times New Roman" w:hAnsi="Times New Roman"/>
          <w:sz w:val="24"/>
          <w:szCs w:val="24"/>
          <w:lang w:eastAsia="cs-CZ"/>
        </w:rPr>
        <w:t xml:space="preserve">V Praze dne </w:t>
      </w:r>
      <w:bookmarkStart w:id="1" w:name="ssl_dat_pod"/>
      <w:r w:rsidRPr="00E22553">
        <w:rPr>
          <w:rFonts w:ascii="Times New Roman" w:eastAsia="Times New Roman" w:hAnsi="Times New Roman"/>
          <w:sz w:val="24"/>
          <w:szCs w:val="24"/>
          <w:lang w:eastAsia="cs-CZ"/>
        </w:rPr>
        <w:tab/>
      </w:r>
      <w:bookmarkEnd w:id="1"/>
      <w:r w:rsidR="002B3344">
        <w:rPr>
          <w:rFonts w:ascii="Times New Roman" w:eastAsia="Times New Roman" w:hAnsi="Times New Roman"/>
          <w:sz w:val="24"/>
          <w:szCs w:val="24"/>
          <w:lang w:eastAsia="cs-CZ"/>
        </w:rPr>
        <w:fldChar w:fldCharType="begin">
          <w:ffData>
            <w:name w:val="ssl_dat_tiskut"/>
            <w:enabled/>
            <w:calcOnExit w:val="0"/>
            <w:textInput>
              <w:default w:val="1. listopadu 2021"/>
            </w:textInput>
          </w:ffData>
        </w:fldChar>
      </w:r>
      <w:bookmarkStart w:id="2" w:name="ssl_dat_tiskut"/>
      <w:r w:rsidR="002B3344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FORMTEXT </w:instrText>
      </w:r>
      <w:r w:rsidR="002B3344">
        <w:rPr>
          <w:rFonts w:ascii="Times New Roman" w:eastAsia="Times New Roman" w:hAnsi="Times New Roman"/>
          <w:sz w:val="24"/>
          <w:szCs w:val="24"/>
          <w:lang w:eastAsia="cs-CZ"/>
        </w:rPr>
      </w:r>
      <w:r w:rsidR="002B3344">
        <w:rPr>
          <w:rFonts w:ascii="Times New Roman" w:eastAsia="Times New Roman" w:hAnsi="Times New Roman"/>
          <w:sz w:val="24"/>
          <w:szCs w:val="24"/>
          <w:lang w:eastAsia="cs-CZ"/>
        </w:rPr>
        <w:fldChar w:fldCharType="separate"/>
      </w:r>
      <w:r w:rsidR="002B3344">
        <w:rPr>
          <w:rFonts w:ascii="Times New Roman" w:eastAsia="Times New Roman" w:hAnsi="Times New Roman"/>
          <w:noProof/>
          <w:sz w:val="24"/>
          <w:szCs w:val="24"/>
          <w:lang w:eastAsia="cs-CZ"/>
        </w:rPr>
        <w:t>1. listopadu 2021</w:t>
      </w:r>
      <w:r w:rsidR="002B3344">
        <w:rPr>
          <w:rFonts w:ascii="Times New Roman" w:eastAsia="Times New Roman" w:hAnsi="Times New Roman"/>
          <w:sz w:val="24"/>
          <w:szCs w:val="24"/>
          <w:lang w:eastAsia="cs-CZ"/>
        </w:rPr>
        <w:fldChar w:fldCharType="end"/>
      </w:r>
      <w:bookmarkEnd w:id="2"/>
    </w:p>
    <w:p w:rsidR="00E22553" w:rsidRPr="00E22553" w:rsidRDefault="00841245" w:rsidP="00E22553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j.: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2F66EC">
        <w:rPr>
          <w:rFonts w:ascii="Times New Roman" w:eastAsia="Times New Roman" w:hAnsi="Times New Roman"/>
          <w:sz w:val="24"/>
          <w:szCs w:val="24"/>
          <w:lang w:eastAsia="cs-CZ"/>
        </w:rPr>
        <w:fldChar w:fldCharType="begin">
          <w:ffData>
            <w:name w:val="ssl_cj"/>
            <w:enabled/>
            <w:calcOnExit w:val="0"/>
            <w:textInput>
              <w:default w:val="MK 66647/2021 SOM"/>
            </w:textInput>
          </w:ffData>
        </w:fldChar>
      </w:r>
      <w:bookmarkStart w:id="3" w:name="ssl_cj"/>
      <w:r w:rsidR="002F66EC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FORMTEXT </w:instrText>
      </w:r>
      <w:r w:rsidR="002F66EC">
        <w:rPr>
          <w:rFonts w:ascii="Times New Roman" w:eastAsia="Times New Roman" w:hAnsi="Times New Roman"/>
          <w:sz w:val="24"/>
          <w:szCs w:val="24"/>
          <w:lang w:eastAsia="cs-CZ"/>
        </w:rPr>
      </w:r>
      <w:r w:rsidR="002F66EC">
        <w:rPr>
          <w:rFonts w:ascii="Times New Roman" w:eastAsia="Times New Roman" w:hAnsi="Times New Roman"/>
          <w:sz w:val="24"/>
          <w:szCs w:val="24"/>
          <w:lang w:eastAsia="cs-CZ"/>
        </w:rPr>
        <w:fldChar w:fldCharType="separate"/>
      </w:r>
      <w:r w:rsidR="002F66EC">
        <w:rPr>
          <w:rFonts w:ascii="Times New Roman" w:eastAsia="Times New Roman" w:hAnsi="Times New Roman"/>
          <w:noProof/>
          <w:sz w:val="24"/>
          <w:szCs w:val="24"/>
          <w:lang w:eastAsia="cs-CZ"/>
        </w:rPr>
        <w:t>MK 66647/2021 SOM</w:t>
      </w:r>
      <w:r w:rsidR="002F66EC">
        <w:rPr>
          <w:rFonts w:ascii="Times New Roman" w:eastAsia="Times New Roman" w:hAnsi="Times New Roman"/>
          <w:sz w:val="24"/>
          <w:szCs w:val="24"/>
          <w:lang w:eastAsia="cs-CZ"/>
        </w:rPr>
        <w:fldChar w:fldCharType="end"/>
      </w:r>
      <w:bookmarkEnd w:id="3"/>
    </w:p>
    <w:p w:rsidR="00E22553" w:rsidRPr="00E22553" w:rsidRDefault="00E22553" w:rsidP="00E22553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F6846" w:rsidRDefault="00EF6846" w:rsidP="00E22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F6846" w:rsidRDefault="00EF6846" w:rsidP="00E22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27BB6" w:rsidRPr="00627BB6" w:rsidRDefault="00627BB6" w:rsidP="00627B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627BB6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MINISTERSTVO KULTURY </w:t>
      </w:r>
    </w:p>
    <w:p w:rsidR="00627BB6" w:rsidRPr="00627BB6" w:rsidRDefault="00E34FC9" w:rsidP="00627B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Samostatné oddělení muzeí</w:t>
      </w:r>
    </w:p>
    <w:p w:rsidR="00627BB6" w:rsidRPr="00627BB6" w:rsidRDefault="00627BB6" w:rsidP="00627B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>(dále jen „ministerstvo“)</w:t>
      </w:r>
    </w:p>
    <w:p w:rsidR="00627BB6" w:rsidRPr="00627BB6" w:rsidRDefault="00627BB6" w:rsidP="00627B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vyhlašuje na základě Usnesení vlády České republiky ze dne 10. dubna 2017 č. 276, k návrhu na zřízení výběrového dotačního řízení Akviziční fond a Příkazu ministra kultury č. 15/2017 (dále jen „PM15“) podle § 14j zákona č. 218/2000 Sb., o rozpočtových pravidlech, v platném znění </w:t>
      </w:r>
    </w:p>
    <w:p w:rsidR="00627BB6" w:rsidRPr="00627BB6" w:rsidRDefault="00627BB6" w:rsidP="00627B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27BB6" w:rsidRPr="00627BB6" w:rsidRDefault="00627BB6" w:rsidP="00627B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b/>
          <w:sz w:val="28"/>
          <w:szCs w:val="24"/>
          <w:lang w:eastAsia="cs-CZ"/>
        </w:rPr>
        <w:t>VÝZVU K PODÁVÁNÍ ŽÁDOSTÍ O DOTACI</w:t>
      </w: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8"/>
          <w:lang w:eastAsia="cs-CZ"/>
        </w:rPr>
        <w:t xml:space="preserve">v rámci výběrového dotačního řízení „Akviziční fond“ pro rok </w:t>
      </w:r>
      <w:r w:rsidR="00CD3240">
        <w:rPr>
          <w:rFonts w:ascii="Times New Roman" w:eastAsia="Times New Roman" w:hAnsi="Times New Roman"/>
          <w:sz w:val="24"/>
          <w:szCs w:val="28"/>
          <w:lang w:eastAsia="cs-CZ"/>
        </w:rPr>
        <w:t>202</w:t>
      </w:r>
      <w:r w:rsidR="0075356A">
        <w:rPr>
          <w:rFonts w:ascii="Times New Roman" w:eastAsia="Times New Roman" w:hAnsi="Times New Roman"/>
          <w:sz w:val="24"/>
          <w:szCs w:val="28"/>
          <w:lang w:eastAsia="cs-CZ"/>
        </w:rPr>
        <w:t>2</w:t>
      </w:r>
      <w:r w:rsidRPr="00627BB6">
        <w:rPr>
          <w:rFonts w:ascii="Times New Roman" w:eastAsia="Times New Roman" w:hAnsi="Times New Roman"/>
          <w:sz w:val="24"/>
          <w:szCs w:val="28"/>
          <w:lang w:eastAsia="cs-CZ"/>
        </w:rPr>
        <w:t>.</w:t>
      </w: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cs-CZ"/>
        </w:rPr>
      </w:pPr>
    </w:p>
    <w:p w:rsidR="00627BB6" w:rsidRPr="00627BB6" w:rsidRDefault="00627BB6" w:rsidP="00627BB6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I. </w:t>
      </w:r>
    </w:p>
    <w:p w:rsidR="00627BB6" w:rsidRPr="00627BB6" w:rsidRDefault="00627BB6" w:rsidP="00627B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b/>
          <w:sz w:val="24"/>
          <w:szCs w:val="24"/>
          <w:lang w:eastAsia="cs-CZ"/>
        </w:rPr>
        <w:t>Věcné zaměření výzvy</w:t>
      </w:r>
    </w:p>
    <w:p w:rsidR="00627BB6" w:rsidRPr="00627BB6" w:rsidRDefault="00627BB6" w:rsidP="00627BB6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>1. Předmětem Výběrového dotačního řízení „Akviziční fond“ (dále jen „AF“ nebo také „dotační program“) je poskytování finančních prostředků f</w:t>
      </w:r>
      <w:r w:rsidR="00023499">
        <w:rPr>
          <w:rFonts w:ascii="Times New Roman" w:eastAsia="Times New Roman" w:hAnsi="Times New Roman"/>
          <w:sz w:val="24"/>
          <w:szCs w:val="24"/>
          <w:lang w:eastAsia="cs-CZ"/>
        </w:rPr>
        <w:t>ormou dotace muzeím, galeriím a </w:t>
      </w: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>případně dalším subjektům hospodařícím se sbírkami</w:t>
      </w:r>
      <w:r w:rsidR="00023499">
        <w:rPr>
          <w:rFonts w:ascii="Times New Roman" w:eastAsia="Times New Roman" w:hAnsi="Times New Roman"/>
          <w:sz w:val="24"/>
          <w:szCs w:val="24"/>
          <w:lang w:eastAsia="cs-CZ"/>
        </w:rPr>
        <w:t xml:space="preserve"> muzejní povahy podle zákona č. </w:t>
      </w: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>122/2000 Sb., o ochraně sbírek muzejní povahy a o změ</w:t>
      </w:r>
      <w:r w:rsidR="00023499">
        <w:rPr>
          <w:rFonts w:ascii="Times New Roman" w:eastAsia="Times New Roman" w:hAnsi="Times New Roman"/>
          <w:sz w:val="24"/>
          <w:szCs w:val="24"/>
          <w:lang w:eastAsia="cs-CZ"/>
        </w:rPr>
        <w:t>ně některých dalších zákonů, ve </w:t>
      </w: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znění pozdějších předpisů (dále jen „zákon č. 122/2000 Sb.“). </w:t>
      </w: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2. Finanční prostředky z AF mohou být použity pouze na </w:t>
      </w:r>
      <w:r w:rsidRPr="00627BB6">
        <w:rPr>
          <w:rFonts w:ascii="Times New Roman" w:eastAsia="Times New Roman" w:hAnsi="Times New Roman"/>
          <w:b/>
          <w:sz w:val="24"/>
          <w:szCs w:val="24"/>
          <w:lang w:eastAsia="cs-CZ"/>
        </w:rPr>
        <w:t>nákup díla mladšího 50 let</w:t>
      </w: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>, které patří mezi díla typickým způsobem pře</w:t>
      </w:r>
      <w:r w:rsidR="00E74BF3"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>stavující vývoj výtvarného umění v České republice vnímaný v mezinárodním kontextu a je:</w:t>
      </w:r>
    </w:p>
    <w:p w:rsidR="00627BB6" w:rsidRPr="00627BB6" w:rsidRDefault="00627BB6" w:rsidP="00627B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7BB6">
        <w:rPr>
          <w:rFonts w:ascii="Times New Roman" w:hAnsi="Times New Roman"/>
          <w:sz w:val="24"/>
          <w:szCs w:val="24"/>
        </w:rPr>
        <w:t xml:space="preserve">volným uměním, respektive originální autorskou dokumentací díla volného umění včetně původní dokumentace instalací a autorských záznamů performancí,   </w:t>
      </w:r>
    </w:p>
    <w:p w:rsidR="00627BB6" w:rsidRPr="00627BB6" w:rsidRDefault="00627BB6" w:rsidP="00627B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7BB6">
        <w:rPr>
          <w:rFonts w:ascii="Times New Roman" w:hAnsi="Times New Roman"/>
          <w:sz w:val="24"/>
          <w:szCs w:val="24"/>
        </w:rPr>
        <w:t>dokumentací architektonického návrhu,</w:t>
      </w:r>
    </w:p>
    <w:p w:rsidR="00627BB6" w:rsidRPr="00627BB6" w:rsidRDefault="00627BB6" w:rsidP="00627B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7BB6">
        <w:rPr>
          <w:rFonts w:ascii="Times New Roman" w:hAnsi="Times New Roman"/>
          <w:sz w:val="24"/>
          <w:szCs w:val="24"/>
        </w:rPr>
        <w:t>užitým uměním,</w:t>
      </w:r>
    </w:p>
    <w:p w:rsidR="00627BB6" w:rsidRPr="00627BB6" w:rsidRDefault="00627BB6" w:rsidP="00627B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7BB6">
        <w:rPr>
          <w:rFonts w:ascii="Times New Roman" w:hAnsi="Times New Roman"/>
          <w:sz w:val="24"/>
          <w:szCs w:val="24"/>
        </w:rPr>
        <w:t>průmyslovým designem, respektive jeho originální dokumentací,</w:t>
      </w:r>
    </w:p>
    <w:p w:rsidR="00627BB6" w:rsidRPr="00627BB6" w:rsidRDefault="00627BB6" w:rsidP="00627B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7BB6">
        <w:rPr>
          <w:rFonts w:ascii="Times New Roman" w:hAnsi="Times New Roman"/>
          <w:sz w:val="24"/>
          <w:szCs w:val="24"/>
        </w:rPr>
        <w:t>originálem autorské fotografie (autorské zvětšeniny), původním negativem nebo fotografií (autorskou zvětšeninou) s původním negativem,</w:t>
      </w:r>
    </w:p>
    <w:p w:rsidR="00627BB6" w:rsidRPr="00627BB6" w:rsidRDefault="00627BB6" w:rsidP="00627B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7BB6">
        <w:rPr>
          <w:rFonts w:ascii="Times New Roman" w:hAnsi="Times New Roman"/>
          <w:iCs/>
          <w:sz w:val="24"/>
          <w:szCs w:val="24"/>
        </w:rPr>
        <w:t>autorským zprostředkováním pohyblivého obrazu rozprostřeného v čase, zaznamenaným na analogovém či digitálním nosiči (dílem videoartu), nebo</w:t>
      </w:r>
    </w:p>
    <w:p w:rsidR="00627BB6" w:rsidRPr="00627BB6" w:rsidRDefault="00627BB6" w:rsidP="00627B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7BB6">
        <w:rPr>
          <w:rFonts w:ascii="Times New Roman" w:hAnsi="Times New Roman"/>
          <w:iCs/>
          <w:sz w:val="24"/>
          <w:szCs w:val="24"/>
        </w:rPr>
        <w:t>autorskou knihou.</w:t>
      </w:r>
    </w:p>
    <w:p w:rsidR="00627BB6" w:rsidRPr="00627BB6" w:rsidRDefault="00627BB6" w:rsidP="00627BB6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3. Finanční prostředky z Akvizičního fondu jsou poskytovány </w:t>
      </w:r>
      <w:r w:rsidRPr="00627BB6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pouze</w:t>
      </w:r>
      <w:r w:rsidRPr="00627BB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na nákup díla, které bylo </w:t>
      </w:r>
      <w:r w:rsidRPr="00627BB6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vystaveno</w:t>
      </w:r>
      <w:r w:rsidRPr="00627BB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na autorské, skupinové nebo generační výstavě, </w:t>
      </w:r>
      <w:r w:rsidRPr="00627BB6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publikováno</w:t>
      </w:r>
      <w:r w:rsidRPr="00627BB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 odborném tisku, souborné publikaci nebo výstavním katalogu, případně </w:t>
      </w:r>
      <w:r w:rsidRPr="00627BB6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odborně zhodnoceno</w:t>
      </w:r>
      <w:r w:rsidRPr="00627BB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na platformě </w:t>
      </w:r>
      <w:r w:rsidRPr="00627BB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lastRenderedPageBreak/>
        <w:t xml:space="preserve">umožňující dálkový přístup. Dílo by dále mělo patřit mezi vývojově důležitá díla svého tvůrce, odpovídat nejpřísnějším požadavkům na uměleckou kvalitu a reprezentovat podstatný vývojový trend v současném umění. Dílo </w:t>
      </w:r>
      <w:r w:rsidRPr="00627BB6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musí</w:t>
      </w:r>
      <w:r w:rsidRPr="00627BB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zároveň představovat </w:t>
      </w:r>
      <w:r w:rsidRPr="00627BB6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významné</w:t>
      </w:r>
      <w:r w:rsidRPr="00627BB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Pr="00627BB6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obohacení</w:t>
      </w:r>
      <w:r w:rsidRPr="00627BB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celkové </w:t>
      </w:r>
      <w:r w:rsidRPr="00627BB6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zhodnocení</w:t>
      </w:r>
      <w:r w:rsidRPr="00627BB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Pr="00627BB6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sbírky</w:t>
      </w:r>
      <w:r w:rsidRPr="00627BB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spravované žadatelem.</w:t>
      </w:r>
    </w:p>
    <w:p w:rsidR="00627BB6" w:rsidRPr="00627BB6" w:rsidRDefault="00627BB6" w:rsidP="00627BB6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4. Finanční prostředky z „Akvizičního fondu“ </w:t>
      </w:r>
      <w:r w:rsidRPr="00627BB6">
        <w:rPr>
          <w:rFonts w:ascii="Times New Roman" w:eastAsia="Times New Roman" w:hAnsi="Times New Roman"/>
          <w:b/>
          <w:sz w:val="24"/>
          <w:szCs w:val="24"/>
          <w:lang w:eastAsia="cs-CZ"/>
        </w:rPr>
        <w:t>nemohou</w:t>
      </w: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 být použity na nákup takového díla, které současně splňuje podmínky pro právo státu na přednostní koupi kulturní památky dle §13 zákona č. 20/1987 Sb., o státní památkové péči, ve znění pozdějších předpisů.</w:t>
      </w: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27BB6" w:rsidRPr="00627BB6" w:rsidRDefault="00627BB6" w:rsidP="00627BB6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II. </w:t>
      </w:r>
    </w:p>
    <w:p w:rsidR="00627BB6" w:rsidRPr="00627BB6" w:rsidRDefault="00627BB6" w:rsidP="00627B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b/>
          <w:sz w:val="24"/>
          <w:szCs w:val="24"/>
          <w:lang w:eastAsia="cs-CZ"/>
        </w:rPr>
        <w:t>Okruh oprávněných žadatelů</w:t>
      </w:r>
    </w:p>
    <w:p w:rsidR="00627BB6" w:rsidRPr="00627BB6" w:rsidRDefault="00627BB6" w:rsidP="00627BB6">
      <w:pPr>
        <w:shd w:val="clear" w:color="auto" w:fill="FFFFFF"/>
        <w:tabs>
          <w:tab w:val="left" w:pos="691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>1. Žadatelem o poskytnutí finančních prostředků z Akvizičního fondu (dále jen „žadatel“) může být pouze subjekt hospodařící se sbírkou/sbírkami muzejní povahy, u kterého Ministerstvo kultury neplní funkci zřizovatele, a který má v Centrální evidenci sbírek (dále jen „CES“), zapsánu/y sbírku/y (podsbírku/y) těchto oborů:</w:t>
      </w:r>
    </w:p>
    <w:p w:rsidR="00627BB6" w:rsidRPr="00627BB6" w:rsidRDefault="00627BB6" w:rsidP="00627BB6">
      <w:pPr>
        <w:numPr>
          <w:ilvl w:val="0"/>
          <w:numId w:val="2"/>
        </w:numPr>
        <w:shd w:val="clear" w:color="auto" w:fill="FFFFFF"/>
        <w:tabs>
          <w:tab w:val="left" w:pos="691"/>
        </w:tabs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7BB6">
        <w:rPr>
          <w:rFonts w:ascii="Times New Roman" w:hAnsi="Times New Roman"/>
          <w:sz w:val="24"/>
          <w:szCs w:val="24"/>
        </w:rPr>
        <w:t>výtvarného umění a architektury</w:t>
      </w:r>
      <w:r w:rsidR="007A705F">
        <w:rPr>
          <w:rFonts w:ascii="Times New Roman" w:hAnsi="Times New Roman"/>
          <w:sz w:val="24"/>
          <w:szCs w:val="24"/>
        </w:rPr>
        <w:t>,</w:t>
      </w:r>
    </w:p>
    <w:p w:rsidR="00627BB6" w:rsidRPr="00627BB6" w:rsidRDefault="00627BB6" w:rsidP="00627BB6">
      <w:pPr>
        <w:numPr>
          <w:ilvl w:val="0"/>
          <w:numId w:val="2"/>
        </w:numPr>
        <w:shd w:val="clear" w:color="auto" w:fill="FFFFFF"/>
        <w:tabs>
          <w:tab w:val="left" w:pos="691"/>
        </w:tabs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7BB6">
        <w:rPr>
          <w:rFonts w:ascii="Times New Roman" w:hAnsi="Times New Roman"/>
          <w:sz w:val="24"/>
          <w:szCs w:val="24"/>
        </w:rPr>
        <w:t>uměleckého řemesla</w:t>
      </w:r>
      <w:r w:rsidR="007A705F">
        <w:rPr>
          <w:rFonts w:ascii="Times New Roman" w:hAnsi="Times New Roman"/>
          <w:sz w:val="24"/>
          <w:szCs w:val="24"/>
        </w:rPr>
        <w:t>,</w:t>
      </w:r>
    </w:p>
    <w:p w:rsidR="00627BB6" w:rsidRPr="00627BB6" w:rsidRDefault="00627BB6" w:rsidP="00627BB6">
      <w:pPr>
        <w:numPr>
          <w:ilvl w:val="0"/>
          <w:numId w:val="2"/>
        </w:numPr>
        <w:shd w:val="clear" w:color="auto" w:fill="FFFFFF"/>
        <w:tabs>
          <w:tab w:val="left" w:pos="691"/>
        </w:tabs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7BB6">
        <w:rPr>
          <w:rFonts w:ascii="Times New Roman" w:hAnsi="Times New Roman"/>
          <w:sz w:val="24"/>
          <w:szCs w:val="24"/>
        </w:rPr>
        <w:t>uměleckoprůmyslové práce</w:t>
      </w:r>
      <w:r w:rsidR="007A705F">
        <w:rPr>
          <w:rFonts w:ascii="Times New Roman" w:hAnsi="Times New Roman"/>
          <w:sz w:val="24"/>
          <w:szCs w:val="24"/>
        </w:rPr>
        <w:t>,</w:t>
      </w:r>
    </w:p>
    <w:p w:rsidR="00627BB6" w:rsidRPr="00627BB6" w:rsidRDefault="00627BB6" w:rsidP="00627BB6">
      <w:pPr>
        <w:numPr>
          <w:ilvl w:val="0"/>
          <w:numId w:val="2"/>
        </w:numPr>
        <w:shd w:val="clear" w:color="auto" w:fill="FFFFFF"/>
        <w:tabs>
          <w:tab w:val="left" w:pos="691"/>
        </w:tabs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7BB6">
        <w:rPr>
          <w:rFonts w:ascii="Times New Roman" w:hAnsi="Times New Roman"/>
          <w:sz w:val="24"/>
          <w:szCs w:val="24"/>
        </w:rPr>
        <w:t>fotografie, filmy, videozáznamy a jiná obrazová nebo zvuková média nebo</w:t>
      </w:r>
    </w:p>
    <w:p w:rsidR="00627BB6" w:rsidRPr="00627BB6" w:rsidRDefault="00627BB6" w:rsidP="00627BB6">
      <w:pPr>
        <w:numPr>
          <w:ilvl w:val="0"/>
          <w:numId w:val="2"/>
        </w:numPr>
        <w:shd w:val="clear" w:color="auto" w:fill="FFFFFF"/>
        <w:tabs>
          <w:tab w:val="left" w:pos="691"/>
        </w:tabs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7BB6">
        <w:rPr>
          <w:rFonts w:ascii="Times New Roman" w:hAnsi="Times New Roman"/>
          <w:sz w:val="24"/>
          <w:szCs w:val="24"/>
        </w:rPr>
        <w:t>jinou obdobnou.</w:t>
      </w:r>
      <w:r w:rsidRPr="00627BB6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</w:t>
      </w: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0"/>
          <w:lang w:eastAsia="cs-CZ"/>
        </w:rPr>
        <w:t xml:space="preserve">2. Žadatelem nesmí být subjekt, který je podnikem v obtížích ve smyslu čl. 2 odst. 18 nařízení Komise (EU) č. 651/2014, kterým se v souladu s čl. 107 a 108 Smlouvy o EU prohlašují určité kategorie podpory za slučitelné s vnitřním trhem, nebo podnik, vůči němuž byl v návaznosti na rozhodnutí Komise, jímž je podpora prohlášena za protiprávní a neslučitelnou s vnitřním trhem, vystaven inkasní příkaz, který dosud nebyl splacen. </w:t>
      </w: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3. Řízení o žádosti žadatele, který neodpovídá okruhu oprávněných žadatelů o dotaci uvedenému v této výzvě, bude v souladu s § 14j odst. 4 písm. b) ZRP </w:t>
      </w:r>
      <w:r w:rsidRPr="00627BB6">
        <w:rPr>
          <w:rFonts w:ascii="Times New Roman" w:eastAsia="Times New Roman" w:hAnsi="Times New Roman"/>
          <w:b/>
          <w:sz w:val="24"/>
          <w:szCs w:val="24"/>
          <w:lang w:eastAsia="cs-CZ"/>
        </w:rPr>
        <w:t>zastaveno</w:t>
      </w: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627BB6" w:rsidRPr="00627BB6" w:rsidRDefault="00627BB6" w:rsidP="00627BB6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b/>
          <w:sz w:val="24"/>
          <w:szCs w:val="24"/>
          <w:lang w:eastAsia="cs-CZ"/>
        </w:rPr>
        <w:t>III.</w:t>
      </w:r>
    </w:p>
    <w:p w:rsidR="00627BB6" w:rsidRPr="00627BB6" w:rsidRDefault="00627BB6" w:rsidP="00627B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b/>
          <w:sz w:val="24"/>
          <w:szCs w:val="24"/>
          <w:lang w:eastAsia="cs-CZ"/>
        </w:rPr>
        <w:t>Harmonogram výzvy</w:t>
      </w:r>
    </w:p>
    <w:p w:rsidR="00627BB6" w:rsidRPr="00627BB6" w:rsidRDefault="00627BB6" w:rsidP="00627BB6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>1. Datum vyhlášení výzvy: 1. 11. </w:t>
      </w:r>
      <w:r w:rsidR="00CD3240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="007A705F">
        <w:rPr>
          <w:rFonts w:ascii="Times New Roman" w:eastAsia="Times New Roman" w:hAnsi="Times New Roman"/>
          <w:sz w:val="24"/>
          <w:szCs w:val="24"/>
          <w:lang w:eastAsia="cs-CZ"/>
        </w:rPr>
        <w:t>21</w:t>
      </w: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2. Datum zahájení příjmu žádostí: 1. 11. </w:t>
      </w:r>
      <w:r w:rsidR="00CD3240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="007A705F">
        <w:rPr>
          <w:rFonts w:ascii="Times New Roman" w:eastAsia="Times New Roman" w:hAnsi="Times New Roman"/>
          <w:sz w:val="24"/>
          <w:szCs w:val="24"/>
          <w:lang w:eastAsia="cs-CZ"/>
        </w:rPr>
        <w:t>21</w:t>
      </w: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3. Datum ukončení příjmu žádostí: 31. 8. </w:t>
      </w:r>
      <w:r w:rsidR="00CD3240">
        <w:rPr>
          <w:rFonts w:ascii="Times New Roman" w:eastAsia="Times New Roman" w:hAnsi="Times New Roman"/>
          <w:sz w:val="24"/>
          <w:szCs w:val="24"/>
          <w:lang w:eastAsia="cs-CZ"/>
        </w:rPr>
        <w:t>202</w:t>
      </w:r>
      <w:r w:rsidR="007A705F">
        <w:rPr>
          <w:rFonts w:ascii="Times New Roman" w:eastAsia="Times New Roman" w:hAnsi="Times New Roman"/>
          <w:sz w:val="24"/>
          <w:szCs w:val="24"/>
          <w:lang w:eastAsia="cs-CZ"/>
        </w:rPr>
        <w:t>2</w:t>
      </w: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>4.</w:t>
      </w:r>
      <w:r w:rsidRPr="00627BB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 Vyhodnocování </w:t>
      </w: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>žádostí</w:t>
      </w:r>
      <w:r w:rsidRPr="00627BB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probíhá průběžně.</w:t>
      </w: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27BB6" w:rsidRPr="00627BB6" w:rsidRDefault="00627BB6" w:rsidP="00627BB6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b/>
          <w:sz w:val="24"/>
          <w:szCs w:val="24"/>
          <w:lang w:eastAsia="cs-CZ"/>
        </w:rPr>
        <w:t>IV.</w:t>
      </w:r>
    </w:p>
    <w:p w:rsidR="00627BB6" w:rsidRPr="00627BB6" w:rsidRDefault="00627BB6" w:rsidP="00627B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b/>
          <w:sz w:val="24"/>
          <w:szCs w:val="24"/>
          <w:lang w:eastAsia="cs-CZ"/>
        </w:rPr>
        <w:t>Způsob podávání žádosti</w:t>
      </w:r>
    </w:p>
    <w:p w:rsidR="00627BB6" w:rsidRPr="00627BB6" w:rsidRDefault="00627BB6" w:rsidP="00627BB6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1. Žádosti o poskytnutí finančních prostředků z „Akvizičního fondu“ (dále jen „žádost“) se zasílají v tištěné podobě na předepsaných formulářích</w:t>
      </w:r>
      <w:r w:rsidRPr="00627BB6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footnoteReference w:id="1"/>
      </w: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 a se všemi povinnými přílohami, a to doložitelným způsobem na adresu Ministerstva kultury, </w:t>
      </w:r>
      <w:r w:rsidR="00D967AC">
        <w:rPr>
          <w:rFonts w:ascii="Times New Roman" w:eastAsia="Times New Roman" w:hAnsi="Times New Roman"/>
          <w:sz w:val="24"/>
          <w:szCs w:val="24"/>
          <w:lang w:eastAsia="cs-CZ"/>
        </w:rPr>
        <w:t>Samostatné oddělení</w:t>
      </w: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 muzeí, Maltézské náměstí 1, 118 11 Praha 1 – Malá Strana, tak, aby byly ministerstvu </w:t>
      </w:r>
      <w:r w:rsidR="0098176A">
        <w:rPr>
          <w:rFonts w:ascii="Times New Roman" w:eastAsia="Times New Roman" w:hAnsi="Times New Roman"/>
          <w:b/>
          <w:sz w:val="24"/>
          <w:szCs w:val="24"/>
          <w:lang w:eastAsia="cs-CZ"/>
        </w:rPr>
        <w:t>zaslány</w:t>
      </w: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627BB6">
        <w:rPr>
          <w:rFonts w:ascii="Times New Roman" w:eastAsia="Times New Roman" w:hAnsi="Times New Roman"/>
          <w:b/>
          <w:sz w:val="24"/>
          <w:szCs w:val="24"/>
          <w:lang w:eastAsia="cs-CZ"/>
        </w:rPr>
        <w:t>nejpozději do data ukončení příjmu žádostí</w:t>
      </w: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 (</w:t>
      </w:r>
      <w:r w:rsidR="0098176A" w:rsidRPr="00E34FC9">
        <w:rPr>
          <w:rFonts w:ascii="Times New Roman" w:eastAsia="Times New Roman" w:hAnsi="Times New Roman"/>
          <w:sz w:val="24"/>
          <w:szCs w:val="24"/>
          <w:lang w:eastAsia="cs-CZ"/>
        </w:rPr>
        <w:t xml:space="preserve">datum poštovního razítka </w:t>
      </w:r>
      <w:r w:rsidRPr="00E34FC9">
        <w:rPr>
          <w:rFonts w:ascii="Times New Roman" w:eastAsia="Times New Roman" w:hAnsi="Times New Roman"/>
          <w:sz w:val="24"/>
          <w:szCs w:val="24"/>
          <w:lang w:eastAsia="cs-CZ"/>
        </w:rPr>
        <w:t xml:space="preserve">31. 8. </w:t>
      </w:r>
      <w:r w:rsidR="00CD3240" w:rsidRPr="00E34FC9">
        <w:rPr>
          <w:rFonts w:ascii="Times New Roman" w:eastAsia="Times New Roman" w:hAnsi="Times New Roman"/>
          <w:sz w:val="24"/>
          <w:szCs w:val="24"/>
          <w:lang w:eastAsia="cs-CZ"/>
        </w:rPr>
        <w:t>202</w:t>
      </w:r>
      <w:r w:rsidR="00D967AC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). Řízení u žádosti, která nebude podána ve lhůtě pro podávání žádostí uvedené v čl. III </w:t>
      </w:r>
      <w:proofErr w:type="gramStart"/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>této</w:t>
      </w:r>
      <w:proofErr w:type="gramEnd"/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 výzvy, bude v souladu s § 14j odst. 4 písm. a) ZRP </w:t>
      </w:r>
      <w:r w:rsidRPr="00627BB6">
        <w:rPr>
          <w:rFonts w:ascii="Times New Roman" w:eastAsia="Times New Roman" w:hAnsi="Times New Roman"/>
          <w:b/>
          <w:sz w:val="24"/>
          <w:szCs w:val="24"/>
          <w:lang w:eastAsia="cs-CZ"/>
        </w:rPr>
        <w:t>zastaveno</w:t>
      </w: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2. Zájemci si mohou formulář žádosti o dotaci písemně vyžádat na Ministerstvu kultury, </w:t>
      </w:r>
      <w:r w:rsidR="00D967AC">
        <w:rPr>
          <w:rFonts w:ascii="Times New Roman" w:eastAsia="Times New Roman" w:hAnsi="Times New Roman"/>
          <w:sz w:val="24"/>
          <w:szCs w:val="24"/>
          <w:lang w:eastAsia="cs-CZ"/>
        </w:rPr>
        <w:t>Samostatné oddělení</w:t>
      </w: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 muzeí, Maltézské náměstí 1, 118 11 Praha 1 – Malá Strana. </w:t>
      </w:r>
      <w:r w:rsidRPr="00627BB6">
        <w:rPr>
          <w:rFonts w:ascii="Times New Roman" w:eastAsia="Times New Roman" w:hAnsi="Times New Roman"/>
          <w:sz w:val="24"/>
          <w:szCs w:val="20"/>
          <w:lang w:eastAsia="cs-CZ"/>
        </w:rPr>
        <w:t xml:space="preserve">Formulář je možné získat prostřednictvím Internetu z webových stránek Ministerstva kultury, adresa </w:t>
      </w:r>
      <w:hyperlink r:id="rId9" w:history="1">
        <w:r w:rsidRPr="00627BB6">
          <w:rPr>
            <w:rFonts w:ascii="Times New Roman" w:eastAsia="Times New Roman" w:hAnsi="Times New Roman"/>
            <w:color w:val="0000FF"/>
            <w:sz w:val="24"/>
            <w:szCs w:val="20"/>
            <w:u w:val="single"/>
            <w:lang w:eastAsia="cs-CZ"/>
          </w:rPr>
          <w:t>https://www.mkcr.cz/akvizicni-fond-1697.html</w:t>
        </w:r>
      </w:hyperlink>
      <w:r w:rsidR="00E34FC9">
        <w:rPr>
          <w:rFonts w:ascii="Times New Roman" w:eastAsia="Times New Roman" w:hAnsi="Times New Roman"/>
          <w:sz w:val="24"/>
          <w:szCs w:val="20"/>
          <w:lang w:eastAsia="cs-CZ"/>
        </w:rPr>
        <w:t>.</w:t>
      </w: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0"/>
          <w:lang w:eastAsia="cs-CZ"/>
        </w:rPr>
        <w:t>3. </w:t>
      </w:r>
      <w:r w:rsidRPr="002B3344">
        <w:rPr>
          <w:rFonts w:ascii="Times New Roman" w:eastAsia="Times New Roman" w:hAnsi="Times New Roman"/>
          <w:b/>
          <w:sz w:val="24"/>
          <w:szCs w:val="20"/>
          <w:lang w:eastAsia="cs-CZ"/>
        </w:rPr>
        <w:t>Vyplněná a podepsaná žádost musí být zaslána v jednom vyhotovení, a to včetně povinných příloh:</w:t>
      </w: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627BB6" w:rsidRPr="00627BB6" w:rsidRDefault="00627BB6" w:rsidP="00627BB6">
      <w:pPr>
        <w:tabs>
          <w:tab w:val="num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Příloha č. 1 – </w:t>
      </w:r>
      <w:r w:rsidRPr="00627BB6">
        <w:rPr>
          <w:rFonts w:ascii="Times New Roman" w:eastAsia="Times New Roman" w:hAnsi="Times New Roman"/>
          <w:i/>
          <w:sz w:val="24"/>
          <w:szCs w:val="24"/>
          <w:lang w:eastAsia="cs-CZ"/>
        </w:rPr>
        <w:t>Doklad osvědčující právní existenci žadatele</w:t>
      </w: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627BB6" w:rsidRPr="00627BB6" w:rsidRDefault="00627BB6" w:rsidP="00627BB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Příloha č. 2 – </w:t>
      </w:r>
      <w:r w:rsidRPr="00627BB6">
        <w:rPr>
          <w:rFonts w:ascii="Times New Roman" w:eastAsia="Times New Roman" w:hAnsi="Times New Roman"/>
          <w:i/>
          <w:sz w:val="24"/>
          <w:szCs w:val="24"/>
          <w:lang w:eastAsia="cs-CZ"/>
        </w:rPr>
        <w:t>Kopie dokladu o ustanovení statutárního orgánu</w:t>
      </w: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627BB6" w:rsidRPr="00627BB6" w:rsidRDefault="00627BB6" w:rsidP="00627BB6">
      <w:pPr>
        <w:tabs>
          <w:tab w:val="num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Příloha č. 3 – </w:t>
      </w:r>
      <w:r w:rsidRPr="00627BB6">
        <w:rPr>
          <w:rFonts w:ascii="Times New Roman" w:eastAsia="Times New Roman" w:hAnsi="Times New Roman"/>
          <w:i/>
          <w:sz w:val="24"/>
          <w:szCs w:val="24"/>
          <w:lang w:eastAsia="cs-CZ"/>
        </w:rPr>
        <w:t>Doklad o zřízení bankovního účtu</w:t>
      </w:r>
      <w:r w:rsidRPr="00627BB6">
        <w:rPr>
          <w:rFonts w:ascii="Times New Roman" w:eastAsia="Times New Roman" w:hAnsi="Times New Roman"/>
          <w:i/>
          <w:sz w:val="24"/>
          <w:szCs w:val="24"/>
          <w:vertAlign w:val="superscript"/>
          <w:lang w:eastAsia="cs-CZ"/>
        </w:rPr>
        <w:t xml:space="preserve"> </w:t>
      </w:r>
      <w:r w:rsidRPr="00627BB6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</w:p>
    <w:p w:rsidR="00627BB6" w:rsidRPr="00627BB6" w:rsidRDefault="00627BB6" w:rsidP="00627BB6">
      <w:pPr>
        <w:tabs>
          <w:tab w:val="num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Příloha č. 4 – </w:t>
      </w:r>
      <w:r w:rsidRPr="00627BB6">
        <w:rPr>
          <w:rFonts w:ascii="Times New Roman" w:eastAsia="Times New Roman" w:hAnsi="Times New Roman"/>
          <w:i/>
          <w:sz w:val="24"/>
          <w:szCs w:val="24"/>
          <w:lang w:eastAsia="cs-CZ"/>
        </w:rPr>
        <w:t>Čestné prohlášení</w:t>
      </w: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 o vypořádání závazků ke státu, včetně sociálního a zdravotního pojištění (tiskopis přiložený k žádosti)</w:t>
      </w:r>
    </w:p>
    <w:p w:rsidR="00627BB6" w:rsidRPr="00627BB6" w:rsidRDefault="00627BB6" w:rsidP="00627BB6">
      <w:pPr>
        <w:tabs>
          <w:tab w:val="num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Příloha č. 5 – </w:t>
      </w:r>
      <w:r w:rsidRPr="00627BB6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Čestné prohlášení </w:t>
      </w: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k podpoře de </w:t>
      </w:r>
      <w:proofErr w:type="spellStart"/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>minimis</w:t>
      </w:r>
      <w:proofErr w:type="spellEnd"/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 (tiskopis přiložený k žádosti)</w:t>
      </w:r>
    </w:p>
    <w:p w:rsidR="00627BB6" w:rsidRPr="00627BB6" w:rsidRDefault="00627BB6" w:rsidP="00627BB6">
      <w:pPr>
        <w:tabs>
          <w:tab w:val="num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Příloha č. 6 – </w:t>
      </w:r>
      <w:r w:rsidRPr="00627BB6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Čestné prohlášení </w:t>
      </w: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>dle Nařízení Komise (EU) č. 651/2014 ze dne 17. června 2014 (tiskopis přiložený k žádosti)</w:t>
      </w:r>
    </w:p>
    <w:p w:rsidR="00627BB6" w:rsidRPr="00627BB6" w:rsidRDefault="00627BB6" w:rsidP="00627BB6">
      <w:pPr>
        <w:shd w:val="clear" w:color="auto" w:fill="FFFFFF"/>
        <w:tabs>
          <w:tab w:val="left" w:pos="595"/>
        </w:tabs>
        <w:spacing w:before="5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Příloha č. 7 – </w:t>
      </w:r>
      <w:r w:rsidRPr="00627BB6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Doklad </w:t>
      </w: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>o tom, že dílo bylo vystaveno na autorské, skupinové nebo generační výstavě</w:t>
      </w:r>
    </w:p>
    <w:p w:rsidR="00627BB6" w:rsidRPr="00627BB6" w:rsidRDefault="00627BB6" w:rsidP="00627BB6">
      <w:pPr>
        <w:shd w:val="clear" w:color="auto" w:fill="FFFFFF"/>
        <w:tabs>
          <w:tab w:val="left" w:pos="595"/>
        </w:tabs>
        <w:spacing w:before="5"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Příloha č. 8 – </w:t>
      </w:r>
      <w:r w:rsidRPr="00627BB6">
        <w:rPr>
          <w:rFonts w:ascii="Times New Roman" w:eastAsia="Times New Roman" w:hAnsi="Times New Roman"/>
          <w:i/>
          <w:sz w:val="24"/>
          <w:szCs w:val="24"/>
          <w:lang w:eastAsia="cs-CZ"/>
        </w:rPr>
        <w:t>Doklad</w:t>
      </w: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 o tom, že dílo bylo publikováno v odborném tisku, souborné publikaci nebo výstavním katalogu, příp. odborně zhodnoceno na platformě umožňující dálkový přístup</w:t>
      </w:r>
    </w:p>
    <w:p w:rsidR="00627BB6" w:rsidRPr="00627BB6" w:rsidRDefault="00627BB6" w:rsidP="00627BB6">
      <w:pPr>
        <w:shd w:val="clear" w:color="auto" w:fill="FFFFFF"/>
        <w:tabs>
          <w:tab w:val="left" w:pos="595"/>
        </w:tabs>
        <w:spacing w:before="5"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Příloha č. 9 </w:t>
      </w:r>
      <w:r w:rsidRPr="00627BB6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– Zdůvodnění žádosti </w:t>
      </w: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>(</w:t>
      </w:r>
      <w:r w:rsidRPr="00627BB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dle čl. VI. PM15)</w:t>
      </w:r>
    </w:p>
    <w:p w:rsidR="00627BB6" w:rsidRPr="00627BB6" w:rsidRDefault="00627BB6" w:rsidP="00627BB6">
      <w:pPr>
        <w:shd w:val="clear" w:color="auto" w:fill="FFFFFF"/>
        <w:tabs>
          <w:tab w:val="left" w:pos="595"/>
        </w:tabs>
        <w:spacing w:before="5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  <w:t>Příloha č. 10</w:t>
      </w:r>
      <w:r w:rsidRPr="00627BB6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 xml:space="preserve"> – Strategie nebo koncepce sbírkotvorné činnosti organizace </w:t>
      </w:r>
    </w:p>
    <w:p w:rsidR="00627BB6" w:rsidRPr="00627BB6" w:rsidRDefault="00627BB6" w:rsidP="00627BB6">
      <w:pPr>
        <w:shd w:val="clear" w:color="auto" w:fill="FFFFFF"/>
        <w:tabs>
          <w:tab w:val="left" w:pos="595"/>
        </w:tabs>
        <w:spacing w:before="5"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  <w:t xml:space="preserve">Příloha č. 11 – </w:t>
      </w:r>
      <w:r w:rsidRPr="00627BB6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Slovní a fotografická dokumentace</w:t>
      </w:r>
      <w:r w:rsidRPr="00627BB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(dle čl. VI. PM15)</w:t>
      </w:r>
    </w:p>
    <w:p w:rsidR="00627BB6" w:rsidRPr="00627BB6" w:rsidRDefault="00627BB6" w:rsidP="00627BB6">
      <w:pPr>
        <w:tabs>
          <w:tab w:val="num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  <w:t>Příloha č. 12</w:t>
      </w:r>
      <w:r w:rsidRPr="00627BB6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 xml:space="preserve"> – Doklad prokazující pravost předmětu</w:t>
      </w:r>
    </w:p>
    <w:p w:rsidR="00627BB6" w:rsidRPr="00627BB6" w:rsidRDefault="00627BB6" w:rsidP="00627BB6">
      <w:pPr>
        <w:tabs>
          <w:tab w:val="num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  <w:t>Příloha č. 13</w:t>
      </w:r>
      <w:r w:rsidRPr="00627BB6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 xml:space="preserve"> – Soudně znalecký posudek dle zvláštního právního předpisu</w:t>
      </w:r>
      <w:r w:rsidRPr="00627BB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využitelný pro poskytnutí finančních prostředků ze státního rozpočtu v souladu s příslušnými právními předpisy</w:t>
      </w:r>
    </w:p>
    <w:p w:rsidR="00627BB6" w:rsidRPr="00627BB6" w:rsidRDefault="00627BB6" w:rsidP="00627BB6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0"/>
          <w:lang w:eastAsia="cs-CZ"/>
        </w:rPr>
      </w:pPr>
      <w:r w:rsidRPr="00627BB6">
        <w:rPr>
          <w:rFonts w:ascii="Times New Roman" w:eastAsia="Times New Roman" w:hAnsi="Times New Roman"/>
          <w:color w:val="000000"/>
          <w:sz w:val="24"/>
          <w:szCs w:val="20"/>
          <w:lang w:eastAsia="cs-CZ"/>
        </w:rPr>
        <w:t>Příloha č. 14</w:t>
      </w:r>
      <w:r w:rsidRPr="00627BB6">
        <w:rPr>
          <w:rFonts w:ascii="Times New Roman" w:eastAsia="Times New Roman" w:hAnsi="Times New Roman"/>
          <w:i/>
          <w:color w:val="000000"/>
          <w:sz w:val="24"/>
          <w:szCs w:val="20"/>
          <w:lang w:eastAsia="cs-CZ"/>
        </w:rPr>
        <w:t xml:space="preserve"> – Protokol z jednání nákupní komise žádající organizace.</w:t>
      </w: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cs-CZ"/>
        </w:rPr>
      </w:pP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cs-CZ"/>
        </w:rPr>
      </w:pPr>
      <w:r w:rsidRPr="00627BB6">
        <w:rPr>
          <w:rFonts w:ascii="Times New Roman" w:eastAsia="Times New Roman" w:hAnsi="Times New Roman"/>
          <w:color w:val="000000"/>
          <w:sz w:val="24"/>
          <w:szCs w:val="20"/>
          <w:lang w:eastAsia="cs-CZ"/>
        </w:rPr>
        <w:t xml:space="preserve">4. Vyplněný formulář žádosti (bez nutnosti podpisu – není nutno skenovat) a přílohy č. 9 a č. 11 je rovněž nutno zaslat ministerstvu elektronicky na adresu </w:t>
      </w:r>
      <w:hyperlink r:id="rId10" w:history="1">
        <w:r w:rsidRPr="0091347A">
          <w:rPr>
            <w:rFonts w:ascii="Times New Roman" w:eastAsia="Times New Roman" w:hAnsi="Times New Roman"/>
            <w:color w:val="0000FF"/>
            <w:sz w:val="24"/>
            <w:szCs w:val="20"/>
            <w:u w:val="single"/>
            <w:lang w:eastAsia="cs-CZ"/>
          </w:rPr>
          <w:t>akvizicni.fond@mkcr.cz</w:t>
        </w:r>
      </w:hyperlink>
      <w:r w:rsidRPr="00627BB6">
        <w:rPr>
          <w:rFonts w:ascii="Times New Roman" w:eastAsia="Times New Roman" w:hAnsi="Times New Roman"/>
          <w:color w:val="000000"/>
          <w:sz w:val="24"/>
          <w:szCs w:val="20"/>
          <w:lang w:eastAsia="cs-CZ"/>
        </w:rPr>
        <w:t>.</w:t>
      </w: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627BB6" w:rsidRPr="00627BB6" w:rsidRDefault="00627BB6" w:rsidP="00627BB6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b/>
          <w:sz w:val="24"/>
          <w:szCs w:val="24"/>
          <w:lang w:eastAsia="cs-CZ"/>
        </w:rPr>
        <w:t>V.</w:t>
      </w:r>
    </w:p>
    <w:p w:rsidR="00627BB6" w:rsidRPr="00627BB6" w:rsidRDefault="00627BB6" w:rsidP="00627B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b/>
          <w:sz w:val="24"/>
          <w:szCs w:val="24"/>
          <w:lang w:eastAsia="cs-CZ"/>
        </w:rPr>
        <w:t>Další informace</w:t>
      </w:r>
    </w:p>
    <w:p w:rsidR="00627BB6" w:rsidRPr="00627BB6" w:rsidRDefault="00627BB6" w:rsidP="00627BB6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1. Do výběrového řízení bude přijata pouze žádost o poskytnutí finančních prostředků na nákup, který bude plně realizován v roce </w:t>
      </w:r>
      <w:r w:rsidR="00CD3240">
        <w:rPr>
          <w:rFonts w:ascii="Times New Roman" w:eastAsia="Times New Roman" w:hAnsi="Times New Roman"/>
          <w:sz w:val="24"/>
          <w:szCs w:val="24"/>
          <w:lang w:eastAsia="cs-CZ"/>
        </w:rPr>
        <w:t>202</w:t>
      </w:r>
      <w:r w:rsidR="007E70D4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bookmarkStart w:id="4" w:name="_GoBack"/>
      <w:bookmarkEnd w:id="4"/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627BB6" w:rsidRPr="00627BB6" w:rsidRDefault="00627BB6" w:rsidP="00627BB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2. Finanční prostředky státního rozpočtu určené na zakoupení předmětu do sbírky muzejní povahy mohou být poskytnuty maximálně do výše </w:t>
      </w:r>
      <w:r w:rsidRPr="00627BB6">
        <w:rPr>
          <w:rFonts w:ascii="Times New Roman" w:eastAsia="Times New Roman" w:hAnsi="Times New Roman"/>
          <w:b/>
          <w:sz w:val="24"/>
          <w:szCs w:val="24"/>
          <w:lang w:eastAsia="cs-CZ"/>
        </w:rPr>
        <w:t>70 %</w:t>
      </w: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>, přičemž tato částka po přepočtu na Euro podle směnného kurzu platného ke dni předložení žádosti Ministerstvu kultury nesmí přesáhnout 1 milion EUR. Celková podpora ze všech veřejných zdrojů nesmí přesáhnout 80 % ceny předmětu nákupu.</w:t>
      </w:r>
    </w:p>
    <w:p w:rsidR="00627BB6" w:rsidRPr="00627BB6" w:rsidRDefault="00627BB6" w:rsidP="00627BB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cs-CZ"/>
        </w:rPr>
      </w:pPr>
      <w:r w:rsidRPr="00627BB6">
        <w:rPr>
          <w:rFonts w:ascii="Times New Roman" w:eastAsia="Times New Roman" w:hAnsi="Times New Roman"/>
          <w:color w:val="000000"/>
          <w:sz w:val="24"/>
          <w:szCs w:val="20"/>
          <w:lang w:eastAsia="cs-CZ"/>
        </w:rPr>
        <w:t xml:space="preserve">3. Finanční prostředky budou poskytnuty na investiční výdaje. </w:t>
      </w:r>
    </w:p>
    <w:p w:rsidR="00627BB6" w:rsidRPr="00627BB6" w:rsidRDefault="00627BB6" w:rsidP="00627BB6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0"/>
          <w:lang w:eastAsia="cs-CZ"/>
        </w:rPr>
      </w:pP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>4. Ministerstvo v souladu s § 14j odst. 2 ZRP sděluje, že bude postupovat podle § 14k odst. 1 a 3 ZRP, tedy že bude vyzývat žadatele k odstranění případných vad žádosti nebo k doložení dalších podkladů nebo údajů nezbytných pro vydání rozhodnutí o poskytnutí dotace. Ministerstvo naopak nebude uplatňovat postup podle § 14k odst. 4 (úpravy žádosti), podle § 14</w:t>
      </w:r>
      <w:r w:rsidRPr="00627BB6">
        <w:rPr>
          <w:rFonts w:ascii="Times New Roman" w:eastAsia="Times New Roman" w:hAnsi="Times New Roman"/>
          <w:i/>
          <w:sz w:val="24"/>
          <w:szCs w:val="24"/>
          <w:lang w:eastAsia="cs-CZ"/>
        </w:rPr>
        <w:t>l</w:t>
      </w: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 (úmrtí žadatele) a §14p (nové rozhodnutí) ZRP.</w:t>
      </w:r>
    </w:p>
    <w:p w:rsidR="00627BB6" w:rsidRPr="00627BB6" w:rsidRDefault="00627BB6" w:rsidP="00627B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5. Na poskytnutí dotace není právní nárok. </w:t>
      </w:r>
    </w:p>
    <w:p w:rsidR="00627BB6" w:rsidRPr="00627BB6" w:rsidRDefault="00627BB6" w:rsidP="00627B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>6. Finanční prostředky budou přidělovány účelově rozhodnutím, jehož součástí budou závazné podmínky jejich využití.</w:t>
      </w: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7. Zaslané žádosti Ministerstvo kultury žadatelům nevrací. </w:t>
      </w: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27BB6" w:rsidRPr="00627BB6" w:rsidRDefault="00627BB6" w:rsidP="00627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 xml:space="preserve">8. Výběrové dotační řízení „Akviziční fond“ včetně způsobu přidělování dotací se řídí PM15  zveřejněném na adrese </w:t>
      </w:r>
      <w:hyperlink r:id="rId11" w:history="1">
        <w:r w:rsidRPr="00627BB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>https://www.mkcr.cz/akvizicni-fond-1697.html</w:t>
        </w:r>
      </w:hyperlink>
      <w:r w:rsidRPr="00627BB6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E22553" w:rsidRPr="00E22553" w:rsidRDefault="00E22553" w:rsidP="00E22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A7D5D" w:rsidRDefault="004A7D5D">
      <w:pPr>
        <w:rPr>
          <w:rFonts w:ascii="Times New Roman" w:hAnsi="Times New Roman"/>
        </w:rPr>
      </w:pPr>
    </w:p>
    <w:p w:rsidR="00EF6846" w:rsidRDefault="00EF6846">
      <w:pPr>
        <w:rPr>
          <w:rFonts w:ascii="Times New Roman" w:hAnsi="Times New Roman"/>
        </w:rPr>
      </w:pPr>
    </w:p>
    <w:p w:rsidR="00EF6846" w:rsidRDefault="00EF6846">
      <w:pPr>
        <w:rPr>
          <w:rFonts w:ascii="Times New Roman" w:hAnsi="Times New Roman"/>
        </w:rPr>
      </w:pPr>
    </w:p>
    <w:p w:rsidR="00EF6846" w:rsidRPr="00E22553" w:rsidRDefault="00EF6846">
      <w:pPr>
        <w:rPr>
          <w:rFonts w:ascii="Times New Roman" w:hAnsi="Times New Roman"/>
        </w:rPr>
      </w:pPr>
    </w:p>
    <w:sectPr w:rsidR="00EF6846" w:rsidRPr="00E22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FF" w:rsidRDefault="00DB2DFF" w:rsidP="00627BB6">
      <w:pPr>
        <w:spacing w:after="0" w:line="240" w:lineRule="auto"/>
      </w:pPr>
      <w:r>
        <w:separator/>
      </w:r>
    </w:p>
  </w:endnote>
  <w:endnote w:type="continuationSeparator" w:id="0">
    <w:p w:rsidR="00DB2DFF" w:rsidRDefault="00DB2DFF" w:rsidP="0062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faPID">
    <w:altName w:val="CKGinisSmall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FF" w:rsidRDefault="00DB2DFF" w:rsidP="00627BB6">
      <w:pPr>
        <w:spacing w:after="0" w:line="240" w:lineRule="auto"/>
      </w:pPr>
      <w:r>
        <w:separator/>
      </w:r>
    </w:p>
  </w:footnote>
  <w:footnote w:type="continuationSeparator" w:id="0">
    <w:p w:rsidR="00DB2DFF" w:rsidRDefault="00DB2DFF" w:rsidP="00627BB6">
      <w:pPr>
        <w:spacing w:after="0" w:line="240" w:lineRule="auto"/>
      </w:pPr>
      <w:r>
        <w:continuationSeparator/>
      </w:r>
    </w:p>
  </w:footnote>
  <w:footnote w:id="1">
    <w:p w:rsidR="00627BB6" w:rsidRPr="000E28BF" w:rsidRDefault="00627BB6" w:rsidP="00627BB6">
      <w:pPr>
        <w:pStyle w:val="Textpoznpodarou"/>
        <w:rPr>
          <w:u w:val="single"/>
        </w:rPr>
      </w:pPr>
      <w:r>
        <w:rPr>
          <w:rStyle w:val="Znakapoznpodarou"/>
        </w:rPr>
        <w:footnoteRef/>
      </w:r>
      <w:r>
        <w:t xml:space="preserve"> Formulář se vztahuje na jedno nebo více děl </w:t>
      </w:r>
      <w:r w:rsidRPr="000E28BF">
        <w:rPr>
          <w:u w:val="single"/>
        </w:rPr>
        <w:t>téhož autora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320C0"/>
    <w:multiLevelType w:val="hybridMultilevel"/>
    <w:tmpl w:val="40D0FB3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85BCB"/>
    <w:multiLevelType w:val="hybridMultilevel"/>
    <w:tmpl w:val="A93CFCF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1F"/>
    <w:rsid w:val="00023499"/>
    <w:rsid w:val="00081B3D"/>
    <w:rsid w:val="00127090"/>
    <w:rsid w:val="00176222"/>
    <w:rsid w:val="001B2574"/>
    <w:rsid w:val="001B659F"/>
    <w:rsid w:val="00217962"/>
    <w:rsid w:val="00250184"/>
    <w:rsid w:val="002B3344"/>
    <w:rsid w:val="002F66EC"/>
    <w:rsid w:val="003638C9"/>
    <w:rsid w:val="00380430"/>
    <w:rsid w:val="0038704D"/>
    <w:rsid w:val="00443509"/>
    <w:rsid w:val="004A7D5D"/>
    <w:rsid w:val="00627BB6"/>
    <w:rsid w:val="00635B8D"/>
    <w:rsid w:val="006A1F5B"/>
    <w:rsid w:val="006D521F"/>
    <w:rsid w:val="0075356A"/>
    <w:rsid w:val="007A705F"/>
    <w:rsid w:val="007C78E7"/>
    <w:rsid w:val="007E70D4"/>
    <w:rsid w:val="00837658"/>
    <w:rsid w:val="00841245"/>
    <w:rsid w:val="0091347A"/>
    <w:rsid w:val="0098176A"/>
    <w:rsid w:val="009E063C"/>
    <w:rsid w:val="00CD3240"/>
    <w:rsid w:val="00CF61FC"/>
    <w:rsid w:val="00D064ED"/>
    <w:rsid w:val="00D967AC"/>
    <w:rsid w:val="00DB2DFF"/>
    <w:rsid w:val="00E012D8"/>
    <w:rsid w:val="00E05274"/>
    <w:rsid w:val="00E22553"/>
    <w:rsid w:val="00E34FC9"/>
    <w:rsid w:val="00E74BF3"/>
    <w:rsid w:val="00EF6846"/>
    <w:rsid w:val="00F5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627B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27BB6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rsid w:val="00627BB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1FC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064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64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64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6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64E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627B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27BB6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rsid w:val="00627BB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1FC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064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64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64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6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64E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kcr.cz/akvizicni-fond-1606.htm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kvizicni.fond@mk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kcr.cz/akvizicni-fond-169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.kohoutek\AppData\Local\Temp\F4315A4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49D5B-E1CA-415F-88FF-7C6213CC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F4315A4</Template>
  <TotalTime>119</TotalTime>
  <Pages>4</Pages>
  <Words>1162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Kohoutek Jiří</dc:creator>
  <cp:lastModifiedBy>Teuerová Eva</cp:lastModifiedBy>
  <cp:revision>11</cp:revision>
  <cp:lastPrinted>2021-10-26T07:08:00Z</cp:lastPrinted>
  <dcterms:created xsi:type="dcterms:W3CDTF">2019-11-21T08:30:00Z</dcterms:created>
  <dcterms:modified xsi:type="dcterms:W3CDTF">2021-10-27T07:45:00Z</dcterms:modified>
</cp:coreProperties>
</file>